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Minutes of the Annual General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Alfalfa House Community Food Cooperative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Sunday November 19,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Meeting opened at 7:22pm.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Appointment of facilitator and minute taker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 appointed facilitator.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Matt McMillan appointed minute taker.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 Attendance and apologies.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Attendance: Catherine O’Keefe, Maurice Cabrera, Katherine Lustig, Yue Ajioka, Sarah McMillan, Mariko Everett, David Winterton, Janne King, Jonathan Green, Bruce Diekman, Keri de Carlo, Jenny Millman, Lara Ottignon, Sam Byrne, Stevie Bee, Rosanna Zettel, Jeremy Kerbel, Matt McMillan, Renata Field, Nicole Barakat (7:43pm), Jennifer Killen (arrived 7:45pm), Stuart Gladwell (arrived 8:45pm).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Apologies received from: Lea Rothberg, </w:t>
      </w:r>
      <w:r w:rsidDel="00000000" w:rsidR="00000000" w:rsidRPr="00000000">
        <w:rPr>
          <w:rtl w:val="0"/>
        </w:rPr>
        <w:t xml:space="preserve">Jackie Farkas, Rebecca Shanahan, Sarah Barry, John Schembri.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3. Acceptance of minutes from previous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 proposed we accept the minutes. Matt McMillan seconded. Minutes accepted by consensus.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 Manager’s Report - Maurice Cabrera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Maurice Cabrera read the </w:t>
      </w:r>
      <w:hyperlink r:id="rId6">
        <w:r w:rsidDel="00000000" w:rsidR="00000000" w:rsidRPr="00000000">
          <w:rPr>
            <w:color w:val="1155cc"/>
            <w:u w:val="single"/>
            <w:rtl w:val="0"/>
          </w:rPr>
          <w:t xml:space="preserve">Manager’s Report</w:t>
        </w:r>
      </w:hyperlink>
      <w:r w:rsidDel="00000000" w:rsidR="00000000" w:rsidRPr="00000000">
        <w:rPr>
          <w:rtl w:val="0"/>
        </w:rPr>
        <w:t xml:space="preserve"> aloud.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Jenny Millman: Curious about the timescale. Why was it only until June?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Maurice Cabrera: The finance is only covering the financial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Stevie Bee: You could have reported from AGM to AGM. Only the Finance Report is restricted to the financial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 Finance Report - Jonny Green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t xml:space="preserve">Jonathan Green read the </w:t>
      </w:r>
      <w:hyperlink r:id="rId7">
        <w:r w:rsidDel="00000000" w:rsidR="00000000" w:rsidRPr="00000000">
          <w:rPr>
            <w:color w:val="1155cc"/>
            <w:u w:val="single"/>
            <w:rtl w:val="0"/>
          </w:rPr>
          <w:t xml:space="preserve">Treasurer’s Report</w:t>
        </w:r>
      </w:hyperlink>
      <w:r w:rsidDel="00000000" w:rsidR="00000000" w:rsidRPr="00000000">
        <w:rPr>
          <w:rtl w:val="0"/>
        </w:rPr>
        <w:t xml:space="preserve"> aloud.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Jonathan Green commenting on the POS variance: -$542 is out of over $1 million in gross, which is incredible.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6. Election of Returning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Directors resigned from the Members’ Council.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Renata Field was nominated as returning officer, and was 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7. Call for nominations to Members’ Council and election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Bruce Diekman, nominated by self. Stevie Bee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Jenny Millman, nominated by Janne King. Matt McMillan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Jonathan Green, nominated by self. Stevie Bee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Catherine O’Keefe, nominated by Katherine Lustig. Renata Field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Declined nominations. David Winterton declined a nomination from Stevie Bee. Katherine Lustig declined a nomination from Bruce Diekman. Matt McMillan declined a nomination from Stevie Bee. Stevie Bee declined a nomination from Bruce Diekman. Sam Byrne declined a nomination from Katherine Lustig.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being only four candidates and a maximum of seven positions on the Members’ Council, Renata Field, Returning Officer, declared Bruce Diekman, Jenny Millman, Jonathan Green, and Catherine O’Keefe elected to the board of directors of Alfalfa House, leaving three casual vacancies.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 informed the new Members’ Council that the next Members’ Council meeting is scheduled for Tuesday 28 November.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8. General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Question from Stevie Bee regarding the Strategic Plan, and how achievements were being tracked against the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Catherine O’Keefe: My view is that the Strategic Plan has too much in it, and needs to be pared down. Fair comment, Maurice?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Maurice Cabrera: We have achieved a lot on it, but there is a lot.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Renata Field: It’s ambitious.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Bruce Diekman: What’s the current status of the shop fit-out?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Catherine O’Keefe: My understanding was questions. What was the square footage for each category, and the return-on-investment? It was felt that it was under-costed.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Stevie Bee: Given the OH&amp;S issues near the point-of-sale, that would be top priority for Members’ Council.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David Winterton: Members’ Council asked it we could separate that, and address it in isolation from the rest of the fit-out, but the answer from the designer was negative. It has been discussed whether a temporary fix can be done, but it’s a can of worms with the full fit-out still on the cards.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Katherine Lustig. Previous Members’ Council did acknowledge that the point-of-sale was a top priority, but the designers stated that it couldn’t be done in isolation.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Maurice Cabrera: The designers will answer questions regarding square footage, but that’s the last work they’ll do before being re-engaged on a non-pro bono basis. The new real estate agent, Belle Property, are coming to assess the floor. There is the question of funds: It’s in our Jenny Leong grant application, but we haven’t yet heard the results of the grant.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David Winterton: The liability of the floor is now on the real estate, now that they’ve been informed and the WHS reports. So that’s in a good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Bruce Diekman: We have an opportunity to re-assess and improve the rules of the co-op. It’d be good to keep that project chugging along. It could be ready by next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Maurice Cabrera: We could look at allowing for GST on the annual subscription; it’s currently at the maximum allowable in the current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Bruce Diekman: That could certainly be in the basket of things to look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Sam Byrne: Next year will be the thirtieth anniversary of the co-op.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05" w:hanging="435"/>
        <w:contextualSpacing w:val="0"/>
        <w:rPr/>
      </w:pPr>
      <w:r w:rsidDel="00000000" w:rsidR="00000000" w:rsidRPr="00000000">
        <w:rPr>
          <w:rtl w:val="0"/>
        </w:rPr>
        <w:t xml:space="preserve">Maurice Cabrera: 23 December next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Meeting closed at 8:06pm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0FfiiSZbwbuwpJqFAdC9iU2AiM8qQZnq/view?ts=5a1560d3" TargetMode="External"/><Relationship Id="rId7" Type="http://schemas.openxmlformats.org/officeDocument/2006/relationships/hyperlink" Target="https://drive.google.com/open?id=1Gu0gmkMBu6mwzSOBwNYWbmUSWDkSyK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